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3B" w:rsidRPr="00785017" w:rsidRDefault="00E1303B" w:rsidP="00E1303B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785017">
        <w:rPr>
          <w:rFonts w:ascii="Arial Narrow" w:hAnsi="Arial Narrow"/>
          <w:b/>
          <w:sz w:val="28"/>
          <w:szCs w:val="28"/>
        </w:rPr>
        <w:t>Консультационный центр</w:t>
      </w:r>
    </w:p>
    <w:p w:rsidR="00E1303B" w:rsidRPr="00785017" w:rsidRDefault="00E1303B" w:rsidP="00E1303B">
      <w:pPr>
        <w:jc w:val="center"/>
        <w:rPr>
          <w:rFonts w:ascii="Arial Narrow" w:hAnsi="Arial Narrow"/>
          <w:b/>
          <w:sz w:val="28"/>
          <w:szCs w:val="28"/>
        </w:rPr>
      </w:pPr>
      <w:r w:rsidRPr="00785017">
        <w:rPr>
          <w:rFonts w:ascii="Arial Narrow" w:hAnsi="Arial Narrow"/>
          <w:b/>
          <w:sz w:val="28"/>
          <w:szCs w:val="28"/>
        </w:rPr>
        <w:t>"</w:t>
      </w:r>
      <w:smartTag w:uri="urn:schemas-microsoft-com:office:smarttags" w:element="PersonName">
        <w:r w:rsidRPr="00785017">
          <w:rPr>
            <w:rFonts w:ascii="Arial Narrow" w:hAnsi="Arial Narrow"/>
            <w:b/>
            <w:sz w:val="28"/>
            <w:szCs w:val="28"/>
          </w:rPr>
          <w:t>ЦНИО-проект</w:t>
        </w:r>
      </w:smartTag>
      <w:r w:rsidRPr="00785017">
        <w:rPr>
          <w:rFonts w:ascii="Arial Narrow" w:hAnsi="Arial Narrow"/>
          <w:b/>
          <w:sz w:val="28"/>
          <w:szCs w:val="28"/>
        </w:rPr>
        <w:t xml:space="preserve"> "</w:t>
      </w:r>
    </w:p>
    <w:p w:rsidR="00E1303B" w:rsidRDefault="00E1303B" w:rsidP="00E1303B">
      <w:pPr>
        <w:spacing w:before="20"/>
        <w:jc w:val="center"/>
        <w:rPr>
          <w:rFonts w:ascii="Arial Narrow" w:hAnsi="Arial Narrow"/>
          <w:i/>
          <w:sz w:val="22"/>
          <w:szCs w:val="22"/>
        </w:rPr>
      </w:pPr>
      <w:r w:rsidRPr="00785017">
        <w:rPr>
          <w:rFonts w:ascii="Arial Narrow" w:hAnsi="Arial Narrow"/>
          <w:i/>
          <w:sz w:val="22"/>
          <w:szCs w:val="22"/>
        </w:rPr>
        <w:t>(</w:t>
      </w:r>
      <w:r>
        <w:rPr>
          <w:rFonts w:ascii="Arial Narrow" w:hAnsi="Arial Narrow"/>
          <w:i/>
          <w:sz w:val="22"/>
          <w:szCs w:val="22"/>
        </w:rPr>
        <w:t>информационная справка)</w:t>
      </w:r>
    </w:p>
    <w:p w:rsidR="00E1303B" w:rsidRPr="00936B74" w:rsidRDefault="00E1303B" w:rsidP="00E1303B">
      <w:pPr>
        <w:pStyle w:val="2"/>
      </w:pPr>
    </w:p>
    <w:p w:rsidR="00E1303B" w:rsidRPr="005E293B" w:rsidRDefault="00E1303B" w:rsidP="00E1303B">
      <w:pPr>
        <w:spacing w:after="120"/>
        <w:ind w:left="57"/>
        <w:jc w:val="both"/>
        <w:rPr>
          <w:rFonts w:ascii="Arial Narrow" w:hAnsi="Arial Narrow"/>
          <w:sz w:val="20"/>
          <w:szCs w:val="20"/>
        </w:rPr>
      </w:pPr>
      <w:r w:rsidRPr="005E293B">
        <w:rPr>
          <w:rFonts w:ascii="Arial Narrow" w:hAnsi="Arial Narrow"/>
          <w:sz w:val="20"/>
          <w:szCs w:val="20"/>
        </w:rPr>
        <w:t>"ЦНИО-проект" образован 12 декабря 1990 года. Основные направле</w:t>
      </w:r>
      <w:r w:rsidRPr="005E293B">
        <w:rPr>
          <w:rFonts w:ascii="Arial Narrow" w:hAnsi="Arial Narrow"/>
          <w:sz w:val="20"/>
          <w:szCs w:val="20"/>
        </w:rPr>
        <w:softHyphen/>
        <w:t>ния в работе Центра: прикладные и научные исследования в области организации и управления проектированием (строительством); разработка нормативных и методи</w:t>
      </w:r>
      <w:r w:rsidRPr="005E293B">
        <w:rPr>
          <w:rFonts w:ascii="Arial Narrow" w:hAnsi="Arial Narrow"/>
          <w:sz w:val="20"/>
          <w:szCs w:val="20"/>
        </w:rPr>
        <w:softHyphen/>
        <w:t>ческих документов; проекты организационных структур; участие во внедрении и опытной эксплуатации разработок Центра; консультирование по вопросам системы менеджмента качества на основе ГОСТ ISO 9001-2011; повышение квалификации специалистов, технологический и строительный инжиниринг.</w:t>
      </w:r>
    </w:p>
    <w:p w:rsidR="00E1303B" w:rsidRPr="005E293B" w:rsidRDefault="00E1303B" w:rsidP="00E1303B">
      <w:pPr>
        <w:spacing w:after="120"/>
        <w:ind w:left="57"/>
        <w:jc w:val="both"/>
        <w:rPr>
          <w:rFonts w:ascii="Arial Narrow" w:hAnsi="Arial Narrow"/>
          <w:sz w:val="20"/>
          <w:szCs w:val="20"/>
        </w:rPr>
      </w:pPr>
      <w:r w:rsidRPr="005E293B">
        <w:rPr>
          <w:rFonts w:ascii="Arial Narrow" w:hAnsi="Arial Narrow"/>
          <w:sz w:val="20"/>
          <w:szCs w:val="20"/>
        </w:rPr>
        <w:t>"ЦНИО-проект" аккредитован Министерством строительства Россий</w:t>
      </w:r>
      <w:r w:rsidRPr="005E293B">
        <w:rPr>
          <w:rFonts w:ascii="Arial Narrow" w:hAnsi="Arial Narrow"/>
          <w:sz w:val="20"/>
          <w:szCs w:val="20"/>
        </w:rPr>
        <w:softHyphen/>
        <w:t>ской Федерации (Письмо от 14.03.1997 года № 9-1-1/24), Министерством обороны Российской Федерации (Письмо от 21 марта 1997 года № 485), Министерством Внутренних дел Российской Федерации (Письмо от 17 апреля 1997 года № 27/4-266), Министерством атомной энергетики РФ (письмо от 2 декабря 1997 года № 9-446/3) для обобщения опыта работы строительно-монтажных, проектно-изыскательских</w:t>
      </w:r>
      <w:r>
        <w:rPr>
          <w:rFonts w:ascii="Arial Narrow" w:hAnsi="Arial Narrow"/>
          <w:sz w:val="20"/>
          <w:szCs w:val="20"/>
        </w:rPr>
        <w:t xml:space="preserve"> организаций</w:t>
      </w:r>
      <w:r w:rsidRPr="005E293B">
        <w:rPr>
          <w:rFonts w:ascii="Arial Narrow" w:hAnsi="Arial Narrow"/>
          <w:sz w:val="20"/>
          <w:szCs w:val="20"/>
        </w:rPr>
        <w:t>, предприятий стройиндустрии и строительных материалов, а также организаций заказчиков – застройщиков и совершенствования управления производством. Специалисты "</w:t>
      </w:r>
      <w:smartTag w:uri="urn:schemas-microsoft-com:office:smarttags" w:element="PersonName">
        <w:r w:rsidRPr="005E293B">
          <w:rPr>
            <w:rFonts w:ascii="Arial Narrow" w:hAnsi="Arial Narrow"/>
            <w:sz w:val="20"/>
            <w:szCs w:val="20"/>
          </w:rPr>
          <w:t>ЦНИО-проект</w:t>
        </w:r>
      </w:smartTag>
      <w:r w:rsidRPr="005E293B">
        <w:rPr>
          <w:rFonts w:ascii="Arial Narrow" w:hAnsi="Arial Narrow"/>
          <w:sz w:val="20"/>
          <w:szCs w:val="20"/>
        </w:rPr>
        <w:t xml:space="preserve">" являются авторами СНиП "Положение о главном инженере (главном архитекторе) проекта", СНиП "Положение об авторском надзоре проектных организаций за строительством предприятий, зданий и сооружений", </w:t>
      </w:r>
      <w:r>
        <w:rPr>
          <w:rFonts w:ascii="Arial Narrow" w:hAnsi="Arial Narrow"/>
          <w:sz w:val="20"/>
          <w:szCs w:val="20"/>
        </w:rPr>
        <w:t>"</w:t>
      </w:r>
      <w:r w:rsidRPr="00705D75">
        <w:rPr>
          <w:rFonts w:ascii="Arial Narrow" w:hAnsi="Arial Narrow"/>
          <w:sz w:val="20"/>
          <w:szCs w:val="20"/>
        </w:rPr>
        <w:t>Положения о заказчике-застройщике</w:t>
      </w:r>
      <w:r>
        <w:rPr>
          <w:rFonts w:ascii="Arial Narrow" w:hAnsi="Arial Narrow"/>
          <w:sz w:val="20"/>
          <w:szCs w:val="20"/>
        </w:rPr>
        <w:t xml:space="preserve">", </w:t>
      </w:r>
      <w:r w:rsidRPr="005E293B">
        <w:rPr>
          <w:rFonts w:ascii="Arial Narrow" w:hAnsi="Arial Narrow"/>
          <w:sz w:val="20"/>
          <w:szCs w:val="20"/>
        </w:rPr>
        <w:t>а также методических документов для проектных организаций (</w:t>
      </w:r>
      <w:hyperlink r:id="rId5" w:history="1">
        <w:r w:rsidRPr="005E293B">
          <w:rPr>
            <w:rStyle w:val="a5"/>
            <w:rFonts w:ascii="Arial Narrow" w:hAnsi="Arial Narrow"/>
            <w:sz w:val="20"/>
            <w:szCs w:val="20"/>
          </w:rPr>
          <w:t>http://www.cnio.ru/gotov.html</w:t>
        </w:r>
      </w:hyperlink>
      <w:r>
        <w:rPr>
          <w:rFonts w:ascii="Arial Narrow" w:hAnsi="Arial Narrow"/>
          <w:sz w:val="20"/>
          <w:szCs w:val="20"/>
        </w:rPr>
        <w:t>).</w:t>
      </w:r>
    </w:p>
    <w:p w:rsidR="00E1303B" w:rsidRPr="005E293B" w:rsidRDefault="00E1303B" w:rsidP="00E1303B">
      <w:pPr>
        <w:spacing w:after="120"/>
        <w:ind w:left="57"/>
        <w:jc w:val="both"/>
        <w:rPr>
          <w:rFonts w:ascii="Arial Narrow" w:hAnsi="Arial Narrow"/>
          <w:sz w:val="20"/>
          <w:szCs w:val="20"/>
        </w:rPr>
      </w:pPr>
      <w:r w:rsidRPr="005E293B">
        <w:rPr>
          <w:rFonts w:ascii="Arial Narrow" w:hAnsi="Arial Narrow"/>
          <w:sz w:val="20"/>
          <w:szCs w:val="20"/>
        </w:rPr>
        <w:t>"ЦНИО-проект</w:t>
      </w:r>
      <w:r>
        <w:rPr>
          <w:rFonts w:ascii="Arial Narrow" w:hAnsi="Arial Narrow"/>
          <w:sz w:val="20"/>
          <w:szCs w:val="20"/>
        </w:rPr>
        <w:t>ом</w:t>
      </w:r>
      <w:r w:rsidRPr="005E293B">
        <w:rPr>
          <w:rFonts w:ascii="Arial Narrow" w:hAnsi="Arial Narrow"/>
          <w:sz w:val="20"/>
          <w:szCs w:val="20"/>
        </w:rPr>
        <w:t xml:space="preserve">" </w:t>
      </w:r>
      <w:r>
        <w:rPr>
          <w:rFonts w:ascii="Arial Narrow" w:hAnsi="Arial Narrow"/>
          <w:sz w:val="20"/>
          <w:szCs w:val="20"/>
        </w:rPr>
        <w:t xml:space="preserve">заключены </w:t>
      </w:r>
      <w:r w:rsidRPr="005E293B">
        <w:rPr>
          <w:rFonts w:ascii="Arial Narrow" w:hAnsi="Arial Narrow"/>
          <w:sz w:val="20"/>
          <w:szCs w:val="20"/>
        </w:rPr>
        <w:t>договор</w:t>
      </w:r>
      <w:r>
        <w:rPr>
          <w:rFonts w:ascii="Arial Narrow" w:hAnsi="Arial Narrow"/>
          <w:sz w:val="20"/>
          <w:szCs w:val="20"/>
        </w:rPr>
        <w:t>ы</w:t>
      </w:r>
      <w:r w:rsidRPr="005E293B">
        <w:rPr>
          <w:rFonts w:ascii="Arial Narrow" w:hAnsi="Arial Narrow"/>
          <w:sz w:val="20"/>
          <w:szCs w:val="20"/>
        </w:rPr>
        <w:t xml:space="preserve"> о сотрудничестве с международными и отечественными органами сертификации систем менеджмента качества на основе стандартов ISO  9000 (TUV-CERT, </w:t>
      </w:r>
      <w:r w:rsidRPr="005E293B">
        <w:rPr>
          <w:rFonts w:ascii="Arial Narrow" w:hAnsi="Arial Narrow"/>
          <w:sz w:val="20"/>
          <w:szCs w:val="20"/>
          <w:lang w:val="en-US"/>
        </w:rPr>
        <w:t>BVcertification</w:t>
      </w:r>
      <w:r w:rsidRPr="005E293B">
        <w:rPr>
          <w:rFonts w:ascii="Arial Narrow" w:hAnsi="Arial Narrow"/>
          <w:sz w:val="20"/>
          <w:szCs w:val="20"/>
        </w:rPr>
        <w:t xml:space="preserve">, Lloyd's Register Quality Assurance Ltd., DET NORSKE VERITAS, </w:t>
      </w:r>
      <w:r w:rsidRPr="005E293B">
        <w:rPr>
          <w:rFonts w:ascii="Arial Narrow" w:hAnsi="Arial Narrow"/>
          <w:sz w:val="20"/>
          <w:szCs w:val="20"/>
          <w:lang w:val="en-US"/>
        </w:rPr>
        <w:t>SGS</w:t>
      </w:r>
      <w:r w:rsidRPr="005E293B">
        <w:rPr>
          <w:rFonts w:ascii="Arial Narrow" w:hAnsi="Arial Narrow"/>
          <w:sz w:val="20"/>
          <w:szCs w:val="20"/>
        </w:rPr>
        <w:t xml:space="preserve">, Газпромразвитие, Русский Регистр.  Консультанты Центра имеют квалификацию аудиторов систем качества (TUV-CERT, </w:t>
      </w:r>
      <w:r w:rsidRPr="005E293B">
        <w:rPr>
          <w:rFonts w:ascii="Arial Narrow" w:hAnsi="Arial Narrow"/>
          <w:sz w:val="20"/>
          <w:szCs w:val="20"/>
          <w:lang w:val="en-US"/>
        </w:rPr>
        <w:t>BVcertification</w:t>
      </w:r>
      <w:r w:rsidRPr="005E293B">
        <w:rPr>
          <w:rFonts w:ascii="Arial Narrow" w:hAnsi="Arial Narrow"/>
          <w:sz w:val="20"/>
          <w:szCs w:val="20"/>
        </w:rPr>
        <w:t xml:space="preserve">, </w:t>
      </w:r>
      <w:r w:rsidRPr="005E293B">
        <w:rPr>
          <w:rFonts w:ascii="Arial Narrow" w:hAnsi="Arial Narrow"/>
          <w:sz w:val="20"/>
          <w:szCs w:val="20"/>
          <w:lang w:val="en-US"/>
        </w:rPr>
        <w:t>DNV</w:t>
      </w:r>
      <w:r w:rsidRPr="005E293B">
        <w:rPr>
          <w:rFonts w:ascii="Arial Narrow" w:hAnsi="Arial Narrow"/>
          <w:sz w:val="20"/>
          <w:szCs w:val="20"/>
        </w:rPr>
        <w:t xml:space="preserve">, </w:t>
      </w:r>
      <w:r w:rsidRPr="005E293B">
        <w:rPr>
          <w:rFonts w:ascii="Arial Narrow" w:hAnsi="Arial Narrow"/>
          <w:sz w:val="20"/>
          <w:szCs w:val="20"/>
          <w:lang w:val="en-US"/>
        </w:rPr>
        <w:t>SGS</w:t>
      </w:r>
      <w:r w:rsidRPr="005E293B">
        <w:rPr>
          <w:rFonts w:ascii="Arial Narrow" w:hAnsi="Arial Narrow"/>
          <w:sz w:val="20"/>
          <w:szCs w:val="20"/>
        </w:rPr>
        <w:t>, Мосстройсертификации, Русский Регистр, Газпромсерт</w:t>
      </w:r>
      <w:r>
        <w:rPr>
          <w:rFonts w:ascii="Arial Narrow" w:hAnsi="Arial Narrow"/>
          <w:sz w:val="20"/>
          <w:szCs w:val="20"/>
        </w:rPr>
        <w:t xml:space="preserve">. Мы постоянно </w:t>
      </w:r>
      <w:r w:rsidRPr="005E293B">
        <w:rPr>
          <w:rFonts w:ascii="Arial Narrow" w:hAnsi="Arial Narrow"/>
          <w:sz w:val="20"/>
          <w:szCs w:val="20"/>
        </w:rPr>
        <w:t xml:space="preserve">сотрудничаем с журналами "Стандарты и качество", "Методы менеджмента качества", "Бюллетень строительной техники", а также входим в состав редколлегий. "ЦНИО-проект" </w:t>
      </w:r>
      <w:r>
        <w:rPr>
          <w:rFonts w:ascii="Arial Narrow" w:hAnsi="Arial Narrow"/>
          <w:sz w:val="20"/>
          <w:szCs w:val="20"/>
        </w:rPr>
        <w:t xml:space="preserve">сотрудничает со структурами, занимающимися повышением квалификации специалистов в строительстве и имеющими право выдавать свидетельства государственного образца. В рамках такого сотрудничества в Международной школе ГИПов (ГАПов) при Институте строительства и архитектуры Национального  исследовательского Московского государственного строительного  университета (МГСУ)  реализуется разработанная "ЦНИО-проектом"  специальная программа повышения квалификации ГИПов (72 часа). 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E1303B" w:rsidRPr="005E293B" w:rsidRDefault="00E1303B" w:rsidP="00E1303B">
      <w:pPr>
        <w:pStyle w:val="2"/>
        <w:ind w:left="57" w:firstLine="0"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87630</wp:posOffset>
            </wp:positionV>
            <wp:extent cx="712470" cy="488950"/>
            <wp:effectExtent l="0" t="0" r="0" b="6350"/>
            <wp:wrapTight wrapText="bothSides">
              <wp:wrapPolygon edited="0">
                <wp:start x="0" y="0"/>
                <wp:lineTo x="0" y="21039"/>
                <wp:lineTo x="20791" y="21039"/>
                <wp:lineTo x="20791" y="0"/>
                <wp:lineTo x="0" y="0"/>
              </wp:wrapPolygon>
            </wp:wrapTight>
            <wp:docPr id="2" name="Рисунок 2" descr="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3B">
        <w:rPr>
          <w:rFonts w:ascii="Arial Narrow" w:hAnsi="Arial Narrow"/>
          <w:sz w:val="20"/>
          <w:szCs w:val="20"/>
        </w:rPr>
        <w:t>Генеральный директор "ЦНИО-проект</w:t>
      </w:r>
      <w:r>
        <w:rPr>
          <w:rFonts w:ascii="Arial Narrow" w:hAnsi="Arial Narrow"/>
          <w:sz w:val="20"/>
          <w:szCs w:val="20"/>
        </w:rPr>
        <w:t>а</w:t>
      </w:r>
      <w:r w:rsidRPr="005E293B">
        <w:rPr>
          <w:rFonts w:ascii="Arial Narrow" w:hAnsi="Arial Narrow"/>
          <w:sz w:val="20"/>
          <w:szCs w:val="20"/>
        </w:rPr>
        <w:t>" является председателем Подкомитета по организации деятельности Главных инженеров проектов Комитета по технологическому проектированию объектов производственного назначения Национального объединения проектировщиков</w:t>
      </w:r>
      <w:r>
        <w:rPr>
          <w:rFonts w:ascii="Arial Narrow" w:hAnsi="Arial Narrow"/>
          <w:sz w:val="20"/>
          <w:szCs w:val="20"/>
        </w:rPr>
        <w:t xml:space="preserve"> и изыскателей, а также Научным руководителем Международной школы ГИПов (ГАПов).</w:t>
      </w:r>
      <w:r w:rsidRPr="005E293B">
        <w:rPr>
          <w:rFonts w:ascii="Arial Narrow" w:hAnsi="Arial Narrow"/>
          <w:sz w:val="20"/>
          <w:szCs w:val="20"/>
        </w:rPr>
        <w:t xml:space="preserve"> </w:t>
      </w:r>
    </w:p>
    <w:p w:rsidR="00E1303B" w:rsidRPr="005E293B" w:rsidRDefault="00E1303B" w:rsidP="00E1303B">
      <w:pPr>
        <w:spacing w:after="120"/>
        <w:ind w:left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 1997 года по настоящее время "ЦНИО-проект" к</w:t>
      </w:r>
      <w:r w:rsidRPr="005E293B">
        <w:rPr>
          <w:rFonts w:ascii="Arial Narrow" w:hAnsi="Arial Narrow"/>
          <w:sz w:val="20"/>
          <w:szCs w:val="20"/>
        </w:rPr>
        <w:t>онсультир</w:t>
      </w:r>
      <w:r>
        <w:rPr>
          <w:rFonts w:ascii="Arial Narrow" w:hAnsi="Arial Narrow"/>
          <w:sz w:val="20"/>
          <w:szCs w:val="20"/>
        </w:rPr>
        <w:t xml:space="preserve">ует более 590 организаций строительного комплекса по проблемам </w:t>
      </w:r>
      <w:r w:rsidRPr="005E293B">
        <w:rPr>
          <w:rFonts w:ascii="Arial Narrow" w:hAnsi="Arial Narrow"/>
          <w:sz w:val="20"/>
          <w:szCs w:val="20"/>
        </w:rPr>
        <w:t>организации управления проектированием (строительств</w:t>
      </w:r>
      <w:r>
        <w:rPr>
          <w:rFonts w:ascii="Arial Narrow" w:hAnsi="Arial Narrow"/>
          <w:sz w:val="20"/>
          <w:szCs w:val="20"/>
        </w:rPr>
        <w:t>ом</w:t>
      </w:r>
      <w:r w:rsidRPr="005E293B">
        <w:rPr>
          <w:rFonts w:ascii="Arial Narrow" w:hAnsi="Arial Narrow"/>
          <w:sz w:val="20"/>
          <w:szCs w:val="20"/>
        </w:rPr>
        <w:t xml:space="preserve">), а также при разработке систем менеджмента качества на основе стандартов </w:t>
      </w:r>
      <w:r w:rsidRPr="005E293B">
        <w:rPr>
          <w:rFonts w:ascii="Arial Narrow" w:hAnsi="Arial Narrow"/>
          <w:b/>
          <w:sz w:val="20"/>
          <w:szCs w:val="20"/>
          <w:lang w:val="en-US"/>
        </w:rPr>
        <w:t>ISO</w:t>
      </w:r>
      <w:r w:rsidRPr="005E293B">
        <w:rPr>
          <w:rFonts w:ascii="Arial Narrow" w:hAnsi="Arial Narrow"/>
          <w:b/>
          <w:sz w:val="20"/>
          <w:szCs w:val="20"/>
        </w:rPr>
        <w:t xml:space="preserve"> 9000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Pr="00151595">
        <w:rPr>
          <w:rFonts w:ascii="Arial Narrow" w:hAnsi="Arial Narrow"/>
          <w:sz w:val="20"/>
          <w:szCs w:val="20"/>
        </w:rPr>
        <w:t>( В числе этих организаций</w:t>
      </w:r>
      <w:r>
        <w:rPr>
          <w:rFonts w:ascii="Arial Narrow" w:hAnsi="Arial Narrow"/>
          <w:sz w:val="20"/>
          <w:szCs w:val="20"/>
        </w:rPr>
        <w:t>:</w:t>
      </w:r>
      <w:r w:rsidRPr="0015159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Тулагипрохим, </w:t>
      </w:r>
      <w:r w:rsidRPr="005E293B">
        <w:rPr>
          <w:rFonts w:ascii="Arial Narrow" w:hAnsi="Arial Narrow"/>
          <w:sz w:val="20"/>
          <w:szCs w:val="20"/>
        </w:rPr>
        <w:t xml:space="preserve">ГСПИ РТВ (Москва), ИнжГео (Краснодар), Москапстрой и его подразделения, ИркутскгипродорНИИ, </w:t>
      </w:r>
      <w:r>
        <w:rPr>
          <w:rFonts w:ascii="Arial Narrow" w:hAnsi="Arial Narrow"/>
          <w:sz w:val="20"/>
          <w:szCs w:val="20"/>
        </w:rPr>
        <w:t xml:space="preserve"> </w:t>
      </w:r>
      <w:r w:rsidRPr="005E293B">
        <w:rPr>
          <w:rFonts w:ascii="Arial Narrow" w:hAnsi="Arial Narrow"/>
          <w:sz w:val="20"/>
          <w:szCs w:val="20"/>
        </w:rPr>
        <w:t>ЦНИИЭПжилище, Гидропроект (Москва), Теплоэлектропроект, Проектный институт № 2 (Москва), Фундаментпроект, Стройпроект (Москва), Стройпроект (Санкт-Петербург), Ипромашпром (Москва), Тракторопроект (Волгоград), Гипросвязь (Санкт-Петербург и Москва), ГРАДЪ (Тюмень), Мосгипротранс, Гипротрансмост, Омскнефтехимпроект, Минскгражданпроект, Совинтервод (Москва), МосводоканалНИИпроект,</w:t>
      </w:r>
      <w:r>
        <w:rPr>
          <w:rFonts w:ascii="Arial Narrow" w:hAnsi="Arial Narrow"/>
          <w:sz w:val="20"/>
          <w:szCs w:val="20"/>
        </w:rPr>
        <w:t xml:space="preserve"> </w:t>
      </w:r>
      <w:r w:rsidRPr="005E293B">
        <w:rPr>
          <w:rFonts w:ascii="Arial Narrow" w:hAnsi="Arial Narrow"/>
          <w:sz w:val="20"/>
          <w:szCs w:val="20"/>
        </w:rPr>
        <w:t>СургутНИПИнефтегаз, СахалинМорНефтегаз (Оха-на-Сахалине), Лукойл-Ростовнефтехимпроект, Мостелефонстрой, Гомельпроект, Стеклоавтоматика (Бор), , Севертрубопроводстрой (Надым), Мосводоканалстрой, Супер-Инж МВКС, Москапстрой, Главмосстрой, Ленгипротранс, ОАО "Росжелдорпроект" и др.</w:t>
      </w:r>
      <w:r>
        <w:rPr>
          <w:rFonts w:ascii="Arial Narrow" w:hAnsi="Arial Narrow"/>
          <w:sz w:val="20"/>
          <w:szCs w:val="20"/>
        </w:rPr>
        <w:t>).</w:t>
      </w:r>
    </w:p>
    <w:p w:rsidR="00E1303B" w:rsidRPr="005E293B" w:rsidRDefault="00E1303B" w:rsidP="00E1303B">
      <w:pPr>
        <w:spacing w:after="120"/>
        <w:ind w:left="57"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494030</wp:posOffset>
            </wp:positionV>
            <wp:extent cx="2383790" cy="699770"/>
            <wp:effectExtent l="0" t="0" r="0" b="5080"/>
            <wp:wrapNone/>
            <wp:docPr id="1" name="Рисунок 1" descr="Описание: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3B">
        <w:rPr>
          <w:rFonts w:ascii="Arial Narrow" w:hAnsi="Arial Narrow"/>
          <w:sz w:val="20"/>
          <w:szCs w:val="20"/>
        </w:rPr>
        <w:t xml:space="preserve">Более </w:t>
      </w:r>
      <w:r w:rsidRPr="005E293B">
        <w:rPr>
          <w:rFonts w:ascii="Arial Narrow" w:hAnsi="Arial Narrow"/>
          <w:b/>
          <w:sz w:val="20"/>
          <w:szCs w:val="20"/>
        </w:rPr>
        <w:t>200</w:t>
      </w:r>
      <w:r w:rsidRPr="005E293B">
        <w:rPr>
          <w:rFonts w:ascii="Arial Narrow" w:hAnsi="Arial Narrow"/>
          <w:sz w:val="20"/>
          <w:szCs w:val="20"/>
        </w:rPr>
        <w:t xml:space="preserve"> наших партнеров прошли международную и отечественную сертификацию систем менеджмента качества на основе стандарта ISO 9001:2008 (ГОСТ ISO 9001-2011) </w:t>
      </w:r>
    </w:p>
    <w:tbl>
      <w:tblPr>
        <w:tblpPr w:leftFromText="180" w:rightFromText="180" w:vertAnchor="text" w:horzAnchor="margin" w:tblpY="233"/>
        <w:tblW w:w="0" w:type="auto"/>
        <w:tblLook w:val="01E0" w:firstRow="1" w:lastRow="1" w:firstColumn="1" w:lastColumn="1" w:noHBand="0" w:noVBand="0"/>
      </w:tblPr>
      <w:tblGrid>
        <w:gridCol w:w="5637"/>
        <w:gridCol w:w="3724"/>
      </w:tblGrid>
      <w:tr w:rsidR="00E1303B" w:rsidTr="004D2A66">
        <w:tc>
          <w:tcPr>
            <w:tcW w:w="5637" w:type="dxa"/>
          </w:tcPr>
          <w:p w:rsidR="00E1303B" w:rsidRDefault="00E1303B" w:rsidP="004D2A66">
            <w:pPr>
              <w:pStyle w:val="2"/>
              <w:spacing w:after="0"/>
              <w:ind w:left="0" w:firstLine="0"/>
            </w:pPr>
            <w:r>
              <w:t>Генеральный директор,</w:t>
            </w:r>
          </w:p>
          <w:p w:rsidR="00E1303B" w:rsidRPr="006A3580" w:rsidRDefault="00E1303B" w:rsidP="004D2A66">
            <w:pPr>
              <w:pStyle w:val="2"/>
              <w:ind w:left="0" w:firstLine="0"/>
              <w:rPr>
                <w:sz w:val="16"/>
                <w:szCs w:val="16"/>
              </w:rPr>
            </w:pPr>
            <w:r w:rsidRPr="006A3580">
              <w:rPr>
                <w:bCs/>
                <w:sz w:val="16"/>
                <w:szCs w:val="16"/>
              </w:rPr>
              <w:t>кандидат экономических наук,</w:t>
            </w:r>
            <w:r w:rsidRPr="006A3580">
              <w:rPr>
                <w:bCs/>
                <w:sz w:val="16"/>
                <w:szCs w:val="16"/>
              </w:rPr>
              <w:br/>
            </w:r>
            <w:r w:rsidRPr="006A3580">
              <w:rPr>
                <w:sz w:val="16"/>
                <w:szCs w:val="16"/>
              </w:rPr>
              <w:t xml:space="preserve">аудитор систем качества </w:t>
            </w:r>
            <w:r w:rsidRPr="006A3580">
              <w:rPr>
                <w:b/>
                <w:sz w:val="16"/>
                <w:szCs w:val="16"/>
                <w:lang w:val="en-US"/>
              </w:rPr>
              <w:t>BVQI</w:t>
            </w:r>
            <w:r w:rsidRPr="006A3580">
              <w:rPr>
                <w:b/>
                <w:sz w:val="16"/>
                <w:szCs w:val="16"/>
              </w:rPr>
              <w:t xml:space="preserve">, </w:t>
            </w:r>
            <w:r w:rsidRPr="006A3580">
              <w:rPr>
                <w:b/>
                <w:bCs/>
                <w:sz w:val="16"/>
                <w:szCs w:val="16"/>
              </w:rPr>
              <w:t xml:space="preserve"> DET NORSKE VERITAS,</w:t>
            </w:r>
            <w:r w:rsidRPr="006A3580">
              <w:rPr>
                <w:bCs/>
                <w:sz w:val="16"/>
                <w:szCs w:val="16"/>
              </w:rPr>
              <w:t xml:space="preserve"> </w:t>
            </w:r>
            <w:r w:rsidRPr="006A3580">
              <w:rPr>
                <w:b/>
                <w:bCs/>
                <w:sz w:val="16"/>
                <w:szCs w:val="16"/>
                <w:lang w:val="en-US"/>
              </w:rPr>
              <w:t>SGS</w:t>
            </w:r>
            <w:r w:rsidRPr="006A3580">
              <w:rPr>
                <w:b/>
                <w:bCs/>
                <w:sz w:val="16"/>
                <w:szCs w:val="16"/>
              </w:rPr>
              <w:t>, Русский Регистр,</w:t>
            </w:r>
            <w:r w:rsidRPr="006A3580">
              <w:rPr>
                <w:bCs/>
                <w:sz w:val="16"/>
                <w:szCs w:val="16"/>
              </w:rPr>
              <w:t xml:space="preserve"> </w:t>
            </w:r>
            <w:r w:rsidRPr="006A3580">
              <w:rPr>
                <w:sz w:val="16"/>
                <w:szCs w:val="16"/>
              </w:rPr>
              <w:t xml:space="preserve">Главный аудитор систем качества </w:t>
            </w:r>
            <w:r w:rsidRPr="006A3580">
              <w:rPr>
                <w:b/>
                <w:sz w:val="16"/>
                <w:szCs w:val="16"/>
                <w:lang w:val="en-US"/>
              </w:rPr>
              <w:t>TUV</w:t>
            </w:r>
            <w:r w:rsidRPr="006A3580">
              <w:rPr>
                <w:b/>
                <w:sz w:val="16"/>
                <w:szCs w:val="16"/>
              </w:rPr>
              <w:t>-</w:t>
            </w:r>
            <w:r w:rsidRPr="006A3580">
              <w:rPr>
                <w:b/>
                <w:sz w:val="16"/>
                <w:szCs w:val="16"/>
                <w:lang w:val="en-US"/>
              </w:rPr>
              <w:t>CERT</w:t>
            </w:r>
            <w:r w:rsidRPr="006A3580">
              <w:rPr>
                <w:sz w:val="16"/>
                <w:szCs w:val="16"/>
              </w:rPr>
              <w:t xml:space="preserve">, эксперт по системам качества </w:t>
            </w:r>
            <w:r>
              <w:rPr>
                <w:sz w:val="16"/>
                <w:szCs w:val="16"/>
              </w:rPr>
              <w:t xml:space="preserve">Газпромсерт, </w:t>
            </w:r>
            <w:r w:rsidRPr="006A3580">
              <w:rPr>
                <w:sz w:val="16"/>
                <w:szCs w:val="16"/>
              </w:rPr>
              <w:t>Мосстройсертификации</w:t>
            </w:r>
          </w:p>
        </w:tc>
        <w:tc>
          <w:tcPr>
            <w:tcW w:w="3724" w:type="dxa"/>
          </w:tcPr>
          <w:p w:rsidR="00E1303B" w:rsidRDefault="00E1303B" w:rsidP="004D2A66">
            <w:pPr>
              <w:pStyle w:val="2"/>
              <w:ind w:left="0" w:firstLine="0"/>
            </w:pPr>
            <w:r>
              <w:t xml:space="preserve">  </w:t>
            </w:r>
          </w:p>
          <w:p w:rsidR="00E1303B" w:rsidRDefault="00E1303B" w:rsidP="004D2A66">
            <w:pPr>
              <w:pStyle w:val="2"/>
              <w:ind w:left="0" w:firstLine="0"/>
            </w:pPr>
          </w:p>
          <w:p w:rsidR="00E1303B" w:rsidRDefault="00E1303B" w:rsidP="004D2A66">
            <w:pPr>
              <w:pStyle w:val="2"/>
              <w:ind w:left="0" w:firstLine="0"/>
            </w:pPr>
            <w:r>
              <w:t xml:space="preserve">              М.С.Подольский  </w:t>
            </w:r>
          </w:p>
        </w:tc>
      </w:tr>
    </w:tbl>
    <w:p w:rsidR="008B34C0" w:rsidRDefault="008B34C0"/>
    <w:sectPr w:rsidR="008B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B"/>
    <w:rsid w:val="008B34C0"/>
    <w:rsid w:val="00AB3525"/>
    <w:rsid w:val="00E1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autoRedefine/>
    <w:qFormat/>
    <w:rsid w:val="00E1303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130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1303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E1303B"/>
    <w:pPr>
      <w:ind w:firstLine="210"/>
    </w:pPr>
  </w:style>
  <w:style w:type="character" w:customStyle="1" w:styleId="20">
    <w:name w:val="Красная строка 2 Знак"/>
    <w:basedOn w:val="a4"/>
    <w:link w:val="2"/>
    <w:rsid w:val="00E1303B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uiPriority w:val="99"/>
    <w:rsid w:val="00E13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autoRedefine/>
    <w:qFormat/>
    <w:rsid w:val="00E1303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130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1303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E1303B"/>
    <w:pPr>
      <w:ind w:firstLine="210"/>
    </w:pPr>
  </w:style>
  <w:style w:type="character" w:customStyle="1" w:styleId="20">
    <w:name w:val="Красная строка 2 Знак"/>
    <w:basedOn w:val="a4"/>
    <w:link w:val="2"/>
    <w:rsid w:val="00E1303B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uiPriority w:val="99"/>
    <w:rsid w:val="00E13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nio.ru/got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2015-05-08T03:05:00Z</dcterms:created>
  <dcterms:modified xsi:type="dcterms:W3CDTF">2015-05-08T03:05:00Z</dcterms:modified>
</cp:coreProperties>
</file>